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F84B2" w14:textId="146617E4" w:rsidR="00463675" w:rsidRPr="00892C4C" w:rsidRDefault="00130D6F" w:rsidP="000F4E43">
      <w:pPr>
        <w:pStyle w:val="a3"/>
        <w:tabs>
          <w:tab w:val="clear" w:pos="4153"/>
          <w:tab w:val="clear" w:pos="8306"/>
          <w:tab w:val="right" w:pos="9639"/>
        </w:tabs>
        <w:rPr>
          <w:rFonts w:ascii="Arial" w:hAnsi="Arial" w:cs="Arial"/>
          <w:b/>
          <w:bCs/>
          <w:sz w:val="28"/>
          <w:szCs w:val="24"/>
        </w:rPr>
      </w:pPr>
      <w:r w:rsidRPr="00892C4C">
        <w:rPr>
          <w:rFonts w:ascii="Arial" w:hAnsi="Arial" w:cs="Arial"/>
          <w:b/>
          <w:bCs/>
          <w:sz w:val="24"/>
          <w:szCs w:val="24"/>
        </w:rPr>
        <w:t>3GPP TSG-WG SA2 Meeting #</w:t>
      </w:r>
      <w:r w:rsidR="00F22E78" w:rsidRPr="00892C4C">
        <w:rPr>
          <w:rFonts w:ascii="Arial" w:eastAsia="Arial Unicode MS" w:hAnsi="Arial" w:cs="Arial"/>
          <w:b/>
          <w:bCs/>
          <w:sz w:val="24"/>
        </w:rPr>
        <w:t>16</w:t>
      </w:r>
      <w:r w:rsidR="00DB474C" w:rsidRPr="00892C4C">
        <w:rPr>
          <w:rFonts w:ascii="Arial" w:eastAsia="Arial Unicode MS" w:hAnsi="Arial" w:cs="Arial"/>
          <w:b/>
          <w:bCs/>
          <w:sz w:val="24"/>
        </w:rPr>
        <w:t>9</w:t>
      </w:r>
      <w:r w:rsidR="003007F7" w:rsidRPr="00892C4C">
        <w:rPr>
          <w:rFonts w:ascii="Arial" w:hAnsi="Arial" w:cs="Arial"/>
          <w:b/>
          <w:bCs/>
          <w:sz w:val="28"/>
          <w:szCs w:val="24"/>
        </w:rPr>
        <w:tab/>
      </w:r>
      <w:r w:rsidR="00892C4C" w:rsidRPr="00892C4C">
        <w:rPr>
          <w:rFonts w:ascii="Arial" w:hAnsi="Arial" w:cs="Arial"/>
          <w:b/>
          <w:bCs/>
          <w:i/>
          <w:sz w:val="28"/>
          <w:szCs w:val="24"/>
        </w:rPr>
        <w:t>S2-2504757</w:t>
      </w:r>
      <w:bookmarkStart w:id="0" w:name="_GoBack"/>
      <w:bookmarkEnd w:id="0"/>
    </w:p>
    <w:p w14:paraId="75D28298" w14:textId="2FAF46F8" w:rsidR="00463675" w:rsidRPr="00892C4C" w:rsidRDefault="00DB474C" w:rsidP="0074309D">
      <w:pPr>
        <w:pStyle w:val="a3"/>
        <w:pBdr>
          <w:bottom w:val="single" w:sz="4" w:space="1" w:color="auto"/>
        </w:pBdr>
        <w:tabs>
          <w:tab w:val="clear" w:pos="4153"/>
          <w:tab w:val="clear" w:pos="8306"/>
          <w:tab w:val="right" w:pos="9639"/>
        </w:tabs>
        <w:rPr>
          <w:rFonts w:ascii="Arial" w:hAnsi="Arial" w:cs="Arial"/>
          <w:b/>
          <w:bCs/>
          <w:sz w:val="24"/>
          <w:szCs w:val="24"/>
        </w:rPr>
      </w:pPr>
      <w:bookmarkStart w:id="1" w:name="_Hlk195516252"/>
      <w:r w:rsidRPr="00892C4C">
        <w:rPr>
          <w:rFonts w:ascii="Arial" w:eastAsia="Arial Unicode MS" w:hAnsi="Arial" w:cs="Arial"/>
          <w:b/>
          <w:bCs/>
          <w:sz w:val="24"/>
        </w:rPr>
        <w:t>Fukuoka City, Fukuoka, JP, 19</w:t>
      </w:r>
      <w:r w:rsidRPr="00892C4C">
        <w:rPr>
          <w:rFonts w:ascii="Arial" w:eastAsia="Arial Unicode MS" w:hAnsi="Arial" w:cs="Arial"/>
          <w:b/>
          <w:bCs/>
          <w:sz w:val="24"/>
          <w:vertAlign w:val="superscript"/>
        </w:rPr>
        <w:t>th</w:t>
      </w:r>
      <w:r w:rsidRPr="00892C4C">
        <w:rPr>
          <w:rFonts w:ascii="Arial" w:eastAsia="Arial Unicode MS" w:hAnsi="Arial" w:cs="Arial"/>
          <w:b/>
          <w:bCs/>
          <w:sz w:val="24"/>
        </w:rPr>
        <w:t xml:space="preserve"> May – 23</w:t>
      </w:r>
      <w:r w:rsidRPr="00892C4C">
        <w:rPr>
          <w:rFonts w:ascii="Arial" w:eastAsia="Arial Unicode MS" w:hAnsi="Arial" w:cs="Arial"/>
          <w:b/>
          <w:bCs/>
          <w:sz w:val="24"/>
          <w:vertAlign w:val="superscript"/>
        </w:rPr>
        <w:t>rd</w:t>
      </w:r>
      <w:r w:rsidRPr="00892C4C">
        <w:rPr>
          <w:rFonts w:ascii="Arial" w:eastAsia="Arial Unicode MS" w:hAnsi="Arial" w:cs="Arial"/>
          <w:b/>
          <w:bCs/>
          <w:sz w:val="24"/>
        </w:rPr>
        <w:t xml:space="preserve"> May, 2025</w:t>
      </w:r>
      <w:bookmarkEnd w:id="1"/>
      <w:r w:rsidR="0074309D" w:rsidRPr="00892C4C">
        <w:rPr>
          <w:rFonts w:ascii="Arial" w:hAnsi="Arial" w:cs="Arial"/>
          <w:b/>
          <w:bCs/>
          <w:sz w:val="24"/>
          <w:szCs w:val="24"/>
        </w:rPr>
        <w:tab/>
      </w:r>
      <w:r w:rsidR="0084049C" w:rsidRPr="00892C4C">
        <w:rPr>
          <w:rFonts w:ascii="Arial" w:hAnsi="Arial" w:cs="Arial"/>
          <w:b/>
          <w:bCs/>
          <w:color w:val="0000FF"/>
        </w:rPr>
        <w:t>(revision of S2-2</w:t>
      </w:r>
      <w:r w:rsidR="003A6C32" w:rsidRPr="00892C4C">
        <w:rPr>
          <w:rFonts w:ascii="Arial" w:hAnsi="Arial" w:cs="Arial"/>
          <w:b/>
          <w:bCs/>
          <w:color w:val="0000FF"/>
        </w:rPr>
        <w:t>5</w:t>
      </w:r>
      <w:r w:rsidR="006B2659" w:rsidRPr="00892C4C">
        <w:rPr>
          <w:rFonts w:ascii="Arial" w:hAnsi="Arial" w:cs="Arial"/>
          <w:b/>
          <w:bCs/>
          <w:color w:val="0000FF"/>
        </w:rPr>
        <w:t>0</w:t>
      </w:r>
      <w:r w:rsidR="0074309D" w:rsidRPr="00892C4C">
        <w:rPr>
          <w:rFonts w:ascii="Arial" w:hAnsi="Arial" w:cs="Arial"/>
          <w:b/>
          <w:bCs/>
          <w:color w:val="0000FF"/>
        </w:rPr>
        <w:t>xxxx)</w:t>
      </w:r>
    </w:p>
    <w:p w14:paraId="27E8EA92" w14:textId="77777777" w:rsidR="00463675" w:rsidRPr="00892C4C" w:rsidRDefault="00463675">
      <w:pPr>
        <w:rPr>
          <w:rFonts w:ascii="Arial" w:hAnsi="Arial" w:cs="Arial"/>
        </w:rPr>
      </w:pPr>
    </w:p>
    <w:p w14:paraId="2D7BA580" w14:textId="5B1B8A7C" w:rsidR="00463675" w:rsidRPr="00892C4C" w:rsidRDefault="00463675" w:rsidP="000F4E43">
      <w:pPr>
        <w:pStyle w:val="af"/>
      </w:pPr>
      <w:r w:rsidRPr="00892C4C">
        <w:t>Title:</w:t>
      </w:r>
      <w:r w:rsidRPr="00892C4C">
        <w:tab/>
      </w:r>
      <w:r w:rsidRPr="00892C4C">
        <w:rPr>
          <w:color w:val="FF0000"/>
        </w:rPr>
        <w:t xml:space="preserve">[DRAFT] </w:t>
      </w:r>
      <w:r w:rsidR="00E6460A" w:rsidRPr="00892C4C">
        <w:t>LS Reply on Extending Charging Support in 5GC</w:t>
      </w:r>
    </w:p>
    <w:p w14:paraId="7B88FDC2" w14:textId="0362078A" w:rsidR="00463675" w:rsidRPr="00892C4C" w:rsidRDefault="00463675" w:rsidP="000F4E43">
      <w:pPr>
        <w:pStyle w:val="af"/>
      </w:pPr>
      <w:r w:rsidRPr="00892C4C">
        <w:t>Response to:</w:t>
      </w:r>
      <w:r w:rsidRPr="00892C4C">
        <w:tab/>
      </w:r>
      <w:r w:rsidRPr="00892C4C">
        <w:rPr>
          <w:color w:val="000000"/>
        </w:rPr>
        <w:t>LS (</w:t>
      </w:r>
      <w:r w:rsidR="00E6460A" w:rsidRPr="00892C4C">
        <w:rPr>
          <w:color w:val="000000"/>
        </w:rPr>
        <w:t>C3-251642</w:t>
      </w:r>
      <w:r w:rsidRPr="00892C4C">
        <w:rPr>
          <w:color w:val="000000"/>
        </w:rPr>
        <w:t xml:space="preserve">) on </w:t>
      </w:r>
      <w:r w:rsidR="00E6460A" w:rsidRPr="00892C4C">
        <w:t>Extending Charging Support in 5GC</w:t>
      </w:r>
      <w:r w:rsidR="00E6460A" w:rsidRPr="00892C4C">
        <w:rPr>
          <w:color w:val="000000"/>
        </w:rPr>
        <w:t xml:space="preserve"> </w:t>
      </w:r>
      <w:r w:rsidRPr="00892C4C">
        <w:rPr>
          <w:color w:val="000000"/>
        </w:rPr>
        <w:t xml:space="preserve">from </w:t>
      </w:r>
      <w:r w:rsidR="00E6460A" w:rsidRPr="00892C4C">
        <w:rPr>
          <w:color w:val="000000"/>
        </w:rPr>
        <w:t>CT3</w:t>
      </w:r>
    </w:p>
    <w:p w14:paraId="517BE8A5" w14:textId="0CE4A72F" w:rsidR="00463675" w:rsidRPr="00892C4C" w:rsidRDefault="00463675" w:rsidP="000F4E43">
      <w:pPr>
        <w:pStyle w:val="af"/>
      </w:pPr>
      <w:r w:rsidRPr="00892C4C">
        <w:t>Release:</w:t>
      </w:r>
      <w:r w:rsidRPr="00892C4C">
        <w:tab/>
      </w:r>
      <w:r w:rsidRPr="00892C4C">
        <w:rPr>
          <w:color w:val="000000"/>
        </w:rPr>
        <w:t xml:space="preserve">Release </w:t>
      </w:r>
      <w:r w:rsidR="00E6460A" w:rsidRPr="00892C4C">
        <w:rPr>
          <w:color w:val="000000"/>
        </w:rPr>
        <w:t>19</w:t>
      </w:r>
    </w:p>
    <w:p w14:paraId="1998F4CF" w14:textId="4A79E196" w:rsidR="00463675" w:rsidRPr="00892C4C" w:rsidRDefault="00463675" w:rsidP="000F4E43">
      <w:pPr>
        <w:pStyle w:val="af"/>
      </w:pPr>
      <w:r w:rsidRPr="00892C4C">
        <w:t>Work Item:</w:t>
      </w:r>
      <w:r w:rsidRPr="00892C4C">
        <w:tab/>
      </w:r>
      <w:r w:rsidR="00E6460A" w:rsidRPr="00892C4C">
        <w:rPr>
          <w:color w:val="000000" w:themeColor="text1"/>
        </w:rPr>
        <w:t>TEI19, 5GS_Ph1-CT</w:t>
      </w:r>
    </w:p>
    <w:p w14:paraId="1BF46E23" w14:textId="77777777" w:rsidR="00463675" w:rsidRPr="00892C4C" w:rsidRDefault="00463675">
      <w:pPr>
        <w:spacing w:after="60"/>
        <w:ind w:left="1985" w:hanging="1985"/>
        <w:rPr>
          <w:rFonts w:ascii="Arial" w:hAnsi="Arial" w:cs="Arial"/>
          <w:b/>
        </w:rPr>
      </w:pPr>
    </w:p>
    <w:p w14:paraId="0B31EC64" w14:textId="77777777" w:rsidR="00463675" w:rsidRPr="00892C4C" w:rsidRDefault="00463675" w:rsidP="000F4E43">
      <w:pPr>
        <w:pStyle w:val="Source"/>
      </w:pPr>
      <w:r w:rsidRPr="00892C4C">
        <w:t>Source:</w:t>
      </w:r>
      <w:r w:rsidRPr="00892C4C">
        <w:tab/>
      </w:r>
      <w:r w:rsidR="0000385D" w:rsidRPr="00892C4C">
        <w:rPr>
          <w:b w:val="0"/>
          <w:color w:val="FF0000"/>
        </w:rPr>
        <w:t>[Huawei to be]</w:t>
      </w:r>
      <w:r w:rsidR="000534DD" w:rsidRPr="00892C4C">
        <w:rPr>
          <w:b w:val="0"/>
          <w:color w:val="FF0000"/>
        </w:rPr>
        <w:t xml:space="preserve"> </w:t>
      </w:r>
      <w:r w:rsidR="00C55D6B" w:rsidRPr="00892C4C">
        <w:rPr>
          <w:b w:val="0"/>
        </w:rPr>
        <w:t>SA</w:t>
      </w:r>
      <w:r w:rsidR="00C831C8" w:rsidRPr="00892C4C">
        <w:rPr>
          <w:b w:val="0"/>
        </w:rPr>
        <w:t>2</w:t>
      </w:r>
    </w:p>
    <w:p w14:paraId="15466A3C" w14:textId="6ABB4C7E" w:rsidR="00463675" w:rsidRPr="00892C4C" w:rsidRDefault="00463675" w:rsidP="000F4E43">
      <w:pPr>
        <w:pStyle w:val="Source"/>
      </w:pPr>
      <w:r w:rsidRPr="00892C4C">
        <w:t>To:</w:t>
      </w:r>
      <w:r w:rsidRPr="00892C4C">
        <w:tab/>
      </w:r>
      <w:r w:rsidR="00E6460A" w:rsidRPr="00892C4C">
        <w:rPr>
          <w:b w:val="0"/>
        </w:rPr>
        <w:t>CT3</w:t>
      </w:r>
    </w:p>
    <w:p w14:paraId="49663239" w14:textId="38DBFE65" w:rsidR="00463675" w:rsidRPr="00892C4C" w:rsidRDefault="00463675" w:rsidP="000F4E43">
      <w:pPr>
        <w:pStyle w:val="Source"/>
      </w:pPr>
      <w:r w:rsidRPr="00892C4C">
        <w:t>Cc:</w:t>
      </w:r>
      <w:r w:rsidRPr="00892C4C">
        <w:tab/>
      </w:r>
      <w:r w:rsidR="00E6460A" w:rsidRPr="00892C4C">
        <w:rPr>
          <w:b w:val="0"/>
        </w:rPr>
        <w:t>CT4</w:t>
      </w:r>
      <w:r w:rsidR="00F61BC2" w:rsidRPr="00892C4C">
        <w:rPr>
          <w:b w:val="0"/>
        </w:rPr>
        <w:t>, SA5</w:t>
      </w:r>
    </w:p>
    <w:p w14:paraId="70A197E9" w14:textId="77777777" w:rsidR="00463675" w:rsidRPr="00892C4C" w:rsidRDefault="00463675">
      <w:pPr>
        <w:spacing w:after="60"/>
        <w:ind w:left="1985" w:hanging="1985"/>
        <w:rPr>
          <w:rFonts w:ascii="Arial" w:hAnsi="Arial" w:cs="Arial"/>
          <w:bCs/>
        </w:rPr>
      </w:pPr>
    </w:p>
    <w:p w14:paraId="024DB25F" w14:textId="77777777" w:rsidR="00463675" w:rsidRPr="00892C4C" w:rsidRDefault="00463675">
      <w:pPr>
        <w:tabs>
          <w:tab w:val="left" w:pos="2268"/>
        </w:tabs>
        <w:rPr>
          <w:rFonts w:ascii="Arial" w:hAnsi="Arial" w:cs="Arial"/>
          <w:bCs/>
          <w:lang w:val="en-US"/>
        </w:rPr>
      </w:pPr>
      <w:r w:rsidRPr="00892C4C">
        <w:rPr>
          <w:rFonts w:ascii="Arial" w:hAnsi="Arial" w:cs="Arial"/>
          <w:b/>
          <w:lang w:val="en-US"/>
        </w:rPr>
        <w:t>Contact Person:</w:t>
      </w:r>
      <w:r w:rsidRPr="00892C4C">
        <w:rPr>
          <w:rFonts w:ascii="Arial" w:hAnsi="Arial" w:cs="Arial"/>
          <w:bCs/>
          <w:lang w:val="en-US"/>
        </w:rPr>
        <w:tab/>
      </w:r>
    </w:p>
    <w:p w14:paraId="79C08933" w14:textId="2CCB37D3" w:rsidR="00463675" w:rsidRPr="00892C4C" w:rsidRDefault="00463675" w:rsidP="000F4E43">
      <w:pPr>
        <w:pStyle w:val="Contact"/>
        <w:tabs>
          <w:tab w:val="clear" w:pos="2268"/>
        </w:tabs>
        <w:rPr>
          <w:bCs/>
        </w:rPr>
      </w:pPr>
      <w:r w:rsidRPr="00892C4C">
        <w:t>Name:</w:t>
      </w:r>
      <w:r w:rsidRPr="00892C4C">
        <w:rPr>
          <w:bCs/>
        </w:rPr>
        <w:tab/>
      </w:r>
      <w:r w:rsidR="00E6460A" w:rsidRPr="00892C4C">
        <w:rPr>
          <w:b w:val="0"/>
          <w:bCs/>
          <w:lang w:eastAsia="zh-CN"/>
        </w:rPr>
        <w:t>Haiyang, Sun</w:t>
      </w:r>
    </w:p>
    <w:p w14:paraId="6A5C6D8D" w14:textId="77777777" w:rsidR="00463675" w:rsidRPr="00892C4C" w:rsidRDefault="00463675" w:rsidP="000F4E43">
      <w:pPr>
        <w:pStyle w:val="Contact"/>
        <w:tabs>
          <w:tab w:val="clear" w:pos="2268"/>
        </w:tabs>
        <w:rPr>
          <w:bCs/>
        </w:rPr>
      </w:pPr>
      <w:r w:rsidRPr="00892C4C">
        <w:t>Tel. Number:</w:t>
      </w:r>
      <w:r w:rsidRPr="00892C4C">
        <w:rPr>
          <w:bCs/>
        </w:rPr>
        <w:tab/>
      </w:r>
    </w:p>
    <w:p w14:paraId="76E3AD16" w14:textId="3B77B471" w:rsidR="00463675" w:rsidRPr="00892C4C" w:rsidRDefault="00463675" w:rsidP="000F4E43">
      <w:pPr>
        <w:pStyle w:val="Contact"/>
        <w:tabs>
          <w:tab w:val="clear" w:pos="2268"/>
        </w:tabs>
        <w:rPr>
          <w:bCs/>
          <w:color w:val="0000FF"/>
        </w:rPr>
      </w:pPr>
      <w:r w:rsidRPr="00892C4C">
        <w:rPr>
          <w:color w:val="0000FF"/>
        </w:rPr>
        <w:t>E-mail Address:</w:t>
      </w:r>
      <w:r w:rsidRPr="00892C4C">
        <w:rPr>
          <w:bCs/>
          <w:color w:val="0000FF"/>
        </w:rPr>
        <w:tab/>
      </w:r>
      <w:r w:rsidR="00E6460A" w:rsidRPr="00892C4C">
        <w:rPr>
          <w:b w:val="0"/>
          <w:bCs/>
        </w:rPr>
        <w:t>sunhaiyang3</w:t>
      </w:r>
      <w:r w:rsidR="00F62570" w:rsidRPr="00892C4C">
        <w:rPr>
          <w:b w:val="0"/>
          <w:bCs/>
        </w:rPr>
        <w:t xml:space="preserve"> AT </w:t>
      </w:r>
      <w:proofErr w:type="spellStart"/>
      <w:r w:rsidR="00F62570" w:rsidRPr="00892C4C">
        <w:rPr>
          <w:b w:val="0"/>
          <w:bCs/>
        </w:rPr>
        <w:t>huawei</w:t>
      </w:r>
      <w:proofErr w:type="spellEnd"/>
      <w:r w:rsidR="00F62570" w:rsidRPr="00892C4C">
        <w:rPr>
          <w:b w:val="0"/>
          <w:bCs/>
        </w:rPr>
        <w:t xml:space="preserve"> DOT com</w:t>
      </w:r>
    </w:p>
    <w:p w14:paraId="1774104B" w14:textId="77777777" w:rsidR="00463675" w:rsidRPr="00892C4C" w:rsidRDefault="00463675">
      <w:pPr>
        <w:spacing w:after="60"/>
        <w:ind w:left="1985" w:hanging="1985"/>
        <w:rPr>
          <w:rFonts w:ascii="Arial" w:hAnsi="Arial" w:cs="Arial"/>
          <w:b/>
        </w:rPr>
      </w:pPr>
    </w:p>
    <w:p w14:paraId="5AA1C4EB" w14:textId="77777777" w:rsidR="00923E7C" w:rsidRPr="00892C4C" w:rsidRDefault="00923E7C" w:rsidP="00923E7C">
      <w:pPr>
        <w:tabs>
          <w:tab w:val="left" w:pos="2268"/>
        </w:tabs>
        <w:rPr>
          <w:rFonts w:ascii="Arial" w:hAnsi="Arial" w:cs="Arial"/>
          <w:bCs/>
        </w:rPr>
      </w:pPr>
      <w:r w:rsidRPr="00892C4C">
        <w:rPr>
          <w:rFonts w:ascii="Arial" w:hAnsi="Arial" w:cs="Arial"/>
          <w:b/>
        </w:rPr>
        <w:t>Send any reply LS to:</w:t>
      </w:r>
      <w:r w:rsidRPr="00892C4C">
        <w:rPr>
          <w:rFonts w:ascii="Arial" w:hAnsi="Arial" w:cs="Arial"/>
          <w:b/>
        </w:rPr>
        <w:tab/>
        <w:t xml:space="preserve">3GPP Liaisons Coordinator, </w:t>
      </w:r>
      <w:hyperlink r:id="rId7" w:history="1">
        <w:r w:rsidRPr="00892C4C">
          <w:rPr>
            <w:rStyle w:val="ae"/>
            <w:rFonts w:ascii="Arial" w:hAnsi="Arial" w:cs="Arial"/>
            <w:b/>
          </w:rPr>
          <w:t>mailto:3GPPLiaison@etsi.org</w:t>
        </w:r>
      </w:hyperlink>
      <w:r w:rsidRPr="00892C4C">
        <w:rPr>
          <w:rFonts w:ascii="Arial" w:hAnsi="Arial" w:cs="Arial"/>
          <w:b/>
        </w:rPr>
        <w:t xml:space="preserve"> </w:t>
      </w:r>
      <w:r w:rsidRPr="00892C4C">
        <w:rPr>
          <w:rFonts w:ascii="Arial" w:hAnsi="Arial" w:cs="Arial"/>
          <w:bCs/>
        </w:rPr>
        <w:tab/>
      </w:r>
    </w:p>
    <w:p w14:paraId="0B0C43A4" w14:textId="77777777" w:rsidR="00923E7C" w:rsidRPr="00892C4C" w:rsidRDefault="00923E7C">
      <w:pPr>
        <w:spacing w:after="60"/>
        <w:ind w:left="1985" w:hanging="1985"/>
        <w:rPr>
          <w:rFonts w:ascii="Arial" w:hAnsi="Arial" w:cs="Arial"/>
          <w:b/>
        </w:rPr>
      </w:pPr>
    </w:p>
    <w:p w14:paraId="708B9D01" w14:textId="5086680C" w:rsidR="00463675" w:rsidRPr="00892C4C" w:rsidRDefault="00463675" w:rsidP="000F4E43">
      <w:pPr>
        <w:pStyle w:val="af"/>
      </w:pPr>
      <w:r w:rsidRPr="00892C4C">
        <w:t>Attachments:</w:t>
      </w:r>
      <w:r w:rsidRPr="00892C4C">
        <w:tab/>
      </w:r>
      <w:r w:rsidR="00E6460A" w:rsidRPr="00892C4C">
        <w:rPr>
          <w:color w:val="000000"/>
        </w:rPr>
        <w:t>None</w:t>
      </w:r>
    </w:p>
    <w:p w14:paraId="37131292" w14:textId="77777777" w:rsidR="00463675" w:rsidRPr="00892C4C" w:rsidRDefault="00463675">
      <w:pPr>
        <w:pBdr>
          <w:bottom w:val="single" w:sz="4" w:space="1" w:color="auto"/>
        </w:pBdr>
        <w:rPr>
          <w:rFonts w:ascii="Arial" w:hAnsi="Arial" w:cs="Arial"/>
        </w:rPr>
      </w:pPr>
    </w:p>
    <w:p w14:paraId="71BC3165" w14:textId="77777777" w:rsidR="00463675" w:rsidRPr="00892C4C" w:rsidRDefault="00463675">
      <w:pPr>
        <w:rPr>
          <w:rFonts w:ascii="Arial" w:hAnsi="Arial" w:cs="Arial"/>
        </w:rPr>
      </w:pPr>
    </w:p>
    <w:p w14:paraId="5BBFDF09" w14:textId="77777777" w:rsidR="00463675" w:rsidRPr="00892C4C" w:rsidRDefault="00463675">
      <w:pPr>
        <w:spacing w:after="120"/>
        <w:rPr>
          <w:rFonts w:ascii="Arial" w:hAnsi="Arial" w:cs="Arial"/>
          <w:b/>
        </w:rPr>
      </w:pPr>
      <w:r w:rsidRPr="00892C4C">
        <w:rPr>
          <w:rFonts w:ascii="Arial" w:hAnsi="Arial" w:cs="Arial"/>
          <w:b/>
        </w:rPr>
        <w:t>1. Overall Description:</w:t>
      </w:r>
    </w:p>
    <w:p w14:paraId="00912963" w14:textId="5788442D" w:rsidR="00463675" w:rsidRPr="00892C4C" w:rsidRDefault="00E6460A" w:rsidP="00E6460A">
      <w:pPr>
        <w:rPr>
          <w:lang w:eastAsia="zh-CN"/>
        </w:rPr>
      </w:pPr>
      <w:r w:rsidRPr="00892C4C">
        <w:rPr>
          <w:rFonts w:hint="eastAsia"/>
          <w:lang w:eastAsia="zh-CN"/>
        </w:rPr>
        <w:t>S</w:t>
      </w:r>
      <w:r w:rsidRPr="00892C4C">
        <w:rPr>
          <w:lang w:eastAsia="zh-CN"/>
        </w:rPr>
        <w:t>A2 thanks CT3 for the LS on Extending Charging Support in 5GC.</w:t>
      </w:r>
    </w:p>
    <w:p w14:paraId="21AC6477" w14:textId="6D96F535" w:rsidR="00E6460A" w:rsidRPr="00892C4C" w:rsidRDefault="00E6460A" w:rsidP="00E6460A">
      <w:pPr>
        <w:rPr>
          <w:lang w:eastAsia="zh-CN"/>
        </w:rPr>
      </w:pPr>
    </w:p>
    <w:p w14:paraId="5349D323" w14:textId="6FACE864" w:rsidR="00E6460A" w:rsidRPr="00892C4C" w:rsidRDefault="00E6460A" w:rsidP="00E6460A">
      <w:pPr>
        <w:rPr>
          <w:lang w:eastAsia="zh-CN"/>
        </w:rPr>
      </w:pPr>
      <w:r w:rsidRPr="00892C4C">
        <w:rPr>
          <w:rFonts w:hint="eastAsia"/>
          <w:lang w:eastAsia="zh-CN"/>
        </w:rPr>
        <w:t>S</w:t>
      </w:r>
      <w:r w:rsidRPr="00892C4C">
        <w:rPr>
          <w:lang w:eastAsia="zh-CN"/>
        </w:rPr>
        <w:t>A2 would like to answer CT3’s questions as following:</w:t>
      </w:r>
    </w:p>
    <w:p w14:paraId="575C3C96" w14:textId="088D34DE" w:rsidR="00E6460A" w:rsidRPr="00892C4C" w:rsidRDefault="00E6460A" w:rsidP="00E6460A">
      <w:pPr>
        <w:rPr>
          <w:lang w:eastAsia="zh-CN"/>
        </w:rPr>
      </w:pPr>
    </w:p>
    <w:p w14:paraId="2C31CB1E" w14:textId="3AF665D1" w:rsidR="00E6460A" w:rsidRPr="00892C4C" w:rsidRDefault="00E6460A" w:rsidP="00E6460A">
      <w:pPr>
        <w:rPr>
          <w:lang w:eastAsia="zh-CN"/>
        </w:rPr>
      </w:pPr>
      <w:r w:rsidRPr="00892C4C">
        <w:rPr>
          <w:b/>
          <w:lang w:eastAsia="zh-CN"/>
        </w:rPr>
        <w:t>Q1:</w:t>
      </w:r>
      <w:r w:rsidRPr="00892C4C">
        <w:rPr>
          <w:lang w:eastAsia="zh-CN"/>
        </w:rPr>
        <w:t xml:space="preserve"> Is </w:t>
      </w:r>
      <w:bookmarkStart w:id="2" w:name="_Hlk196406727"/>
      <w:r w:rsidRPr="00892C4C">
        <w:rPr>
          <w:lang w:eastAsia="zh-CN"/>
        </w:rPr>
        <w:t>the Primary Charging Address</w:t>
      </w:r>
      <w:bookmarkEnd w:id="2"/>
      <w:r w:rsidRPr="00892C4C">
        <w:rPr>
          <w:lang w:eastAsia="zh-CN"/>
        </w:rPr>
        <w:t xml:space="preserve"> still required as a mandatory parameter to be stored in the UDR and provided to the PCF, SMF and AMF when the CHF Group ID is available?</w:t>
      </w:r>
    </w:p>
    <w:p w14:paraId="19ACD234" w14:textId="1608CF1D" w:rsidR="00E6460A" w:rsidRPr="00892C4C" w:rsidRDefault="00E6460A" w:rsidP="00E6460A">
      <w:pPr>
        <w:rPr>
          <w:lang w:eastAsia="zh-CN"/>
        </w:rPr>
      </w:pPr>
    </w:p>
    <w:p w14:paraId="6AFE442E" w14:textId="7552BA0B" w:rsidR="00E6460A" w:rsidRPr="00892C4C" w:rsidRDefault="00E6460A" w:rsidP="00E6460A">
      <w:pPr>
        <w:rPr>
          <w:b/>
          <w:lang w:eastAsia="zh-CN"/>
        </w:rPr>
      </w:pPr>
      <w:r w:rsidRPr="00892C4C">
        <w:rPr>
          <w:rFonts w:hint="eastAsia"/>
          <w:b/>
          <w:lang w:eastAsia="zh-CN"/>
        </w:rPr>
        <w:t>S</w:t>
      </w:r>
      <w:r w:rsidRPr="00892C4C">
        <w:rPr>
          <w:b/>
          <w:lang w:eastAsia="zh-CN"/>
        </w:rPr>
        <w:t>A2 Answer:</w:t>
      </w:r>
    </w:p>
    <w:p w14:paraId="01B83D99" w14:textId="1DD5F370" w:rsidR="00E6460A" w:rsidRPr="00892C4C" w:rsidRDefault="00524701" w:rsidP="00E6460A">
      <w:pPr>
        <w:rPr>
          <w:lang w:eastAsia="zh-CN"/>
        </w:rPr>
      </w:pPr>
      <w:r w:rsidRPr="00892C4C">
        <w:rPr>
          <w:rFonts w:hint="eastAsia"/>
          <w:lang w:eastAsia="zh-CN"/>
        </w:rPr>
        <w:t>Y</w:t>
      </w:r>
      <w:r w:rsidRPr="00892C4C">
        <w:rPr>
          <w:lang w:eastAsia="zh-CN"/>
        </w:rPr>
        <w:t>es</w:t>
      </w:r>
      <w:r w:rsidR="001C2102" w:rsidRPr="00892C4C">
        <w:rPr>
          <w:lang w:eastAsia="zh-CN"/>
        </w:rPr>
        <w:t>.</w:t>
      </w:r>
      <w:r w:rsidRPr="00892C4C">
        <w:rPr>
          <w:lang w:eastAsia="zh-CN"/>
        </w:rPr>
        <w:t xml:space="preserve"> </w:t>
      </w:r>
      <w:r w:rsidR="001C2102" w:rsidRPr="00892C4C">
        <w:rPr>
          <w:lang w:eastAsia="zh-CN"/>
        </w:rPr>
        <w:t>A</w:t>
      </w:r>
      <w:r w:rsidR="006C1C43" w:rsidRPr="00892C4C">
        <w:rPr>
          <w:lang w:eastAsia="zh-CN"/>
        </w:rPr>
        <w:t>s described in clause 6.3.11</w:t>
      </w:r>
      <w:r w:rsidR="001C2102" w:rsidRPr="00892C4C">
        <w:rPr>
          <w:lang w:eastAsia="zh-CN"/>
        </w:rPr>
        <w:t xml:space="preserve"> of TS 23.501</w:t>
      </w:r>
      <w:r w:rsidR="006C1C43" w:rsidRPr="00892C4C">
        <w:rPr>
          <w:lang w:eastAsia="zh-CN"/>
        </w:rPr>
        <w:t xml:space="preserve">, </w:t>
      </w:r>
      <w:r w:rsidR="00202B06" w:rsidRPr="00892C4C">
        <w:rPr>
          <w:lang w:eastAsia="zh-CN"/>
        </w:rPr>
        <w:t xml:space="preserve">for CHF discovery and selection by PCF </w:t>
      </w:r>
      <w:r w:rsidR="001C2102" w:rsidRPr="00892C4C">
        <w:rPr>
          <w:lang w:eastAsia="zh-CN"/>
        </w:rPr>
        <w:t>“</w:t>
      </w:r>
      <w:r w:rsidR="005C16CD" w:rsidRPr="00892C4C">
        <w:rPr>
          <w:rFonts w:eastAsia="宋体"/>
          <w:i/>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r w:rsidR="001C2102" w:rsidRPr="00892C4C">
        <w:rPr>
          <w:lang w:eastAsia="zh-CN"/>
        </w:rPr>
        <w:t xml:space="preserve">”. And CHF Group ID refers to one or more CHF instances managing a specific set of SUPIs, i.e. </w:t>
      </w:r>
      <w:r w:rsidR="00202B06" w:rsidRPr="00892C4C">
        <w:rPr>
          <w:lang w:eastAsia="zh-CN"/>
        </w:rPr>
        <w:t>should also be</w:t>
      </w:r>
      <w:r w:rsidR="00892C4C" w:rsidRPr="00892C4C">
        <w:rPr>
          <w:lang w:eastAsia="zh-CN"/>
        </w:rPr>
        <w:t xml:space="preserve"> </w:t>
      </w:r>
      <w:r w:rsidR="001C2102" w:rsidRPr="00892C4C">
        <w:rPr>
          <w:lang w:eastAsia="zh-CN"/>
        </w:rPr>
        <w:t xml:space="preserve">optional. </w:t>
      </w:r>
      <w:r w:rsidR="00933433" w:rsidRPr="00892C4C">
        <w:rPr>
          <w:lang w:eastAsia="zh-CN"/>
        </w:rPr>
        <w:t>Besides,</w:t>
      </w:r>
      <w:r w:rsidR="001C2102" w:rsidRPr="00892C4C">
        <w:rPr>
          <w:lang w:eastAsia="zh-CN"/>
        </w:rPr>
        <w:t xml:space="preserve"> </w:t>
      </w:r>
      <w:r w:rsidR="00202B06" w:rsidRPr="00892C4C">
        <w:rPr>
          <w:lang w:eastAsia="zh-CN"/>
        </w:rPr>
        <w:t>the AMF and SMF do not get CHF address from the UDR directly.</w:t>
      </w:r>
    </w:p>
    <w:p w14:paraId="21D3FBEB" w14:textId="77777777" w:rsidR="00E6460A" w:rsidRPr="00892C4C" w:rsidRDefault="00E6460A" w:rsidP="00E6460A">
      <w:pPr>
        <w:rPr>
          <w:lang w:eastAsia="zh-CN"/>
        </w:rPr>
      </w:pPr>
    </w:p>
    <w:p w14:paraId="7145AA12" w14:textId="189A68E8" w:rsidR="00E6460A" w:rsidRPr="00892C4C" w:rsidRDefault="00E6460A" w:rsidP="00E6460A">
      <w:pPr>
        <w:rPr>
          <w:lang w:eastAsia="zh-CN"/>
        </w:rPr>
      </w:pPr>
    </w:p>
    <w:p w14:paraId="76B74333" w14:textId="4A50773B" w:rsidR="00E6460A" w:rsidRPr="00892C4C" w:rsidRDefault="00E6460A" w:rsidP="00E6460A">
      <w:pPr>
        <w:rPr>
          <w:lang w:eastAsia="zh-CN"/>
        </w:rPr>
      </w:pPr>
      <w:r w:rsidRPr="00892C4C">
        <w:rPr>
          <w:b/>
          <w:lang w:eastAsia="zh-CN"/>
        </w:rPr>
        <w:t>Q2:</w:t>
      </w:r>
      <w:r w:rsidRPr="00892C4C">
        <w:rPr>
          <w:lang w:eastAsia="zh-CN"/>
        </w:rPr>
        <w:t xml:space="preserve"> Is the CHF Set ID and the CHF group ID mutually exclusive or can they still be both stored in the UDR and provided to the PCF, SMF and AMF together?</w:t>
      </w:r>
    </w:p>
    <w:p w14:paraId="0BFAE034" w14:textId="3277E3EA" w:rsidR="001C2102" w:rsidRPr="00892C4C" w:rsidRDefault="001C2102" w:rsidP="00E6460A">
      <w:pPr>
        <w:rPr>
          <w:lang w:eastAsia="zh-CN"/>
        </w:rPr>
      </w:pPr>
    </w:p>
    <w:p w14:paraId="139A2697" w14:textId="77777777" w:rsidR="001C2102" w:rsidRPr="00892C4C" w:rsidRDefault="001C2102" w:rsidP="001C2102">
      <w:pPr>
        <w:rPr>
          <w:b/>
          <w:lang w:eastAsia="zh-CN"/>
        </w:rPr>
      </w:pPr>
      <w:r w:rsidRPr="00892C4C">
        <w:rPr>
          <w:rFonts w:hint="eastAsia"/>
          <w:b/>
          <w:lang w:eastAsia="zh-CN"/>
        </w:rPr>
        <w:t>S</w:t>
      </w:r>
      <w:r w:rsidRPr="00892C4C">
        <w:rPr>
          <w:b/>
          <w:lang w:eastAsia="zh-CN"/>
        </w:rPr>
        <w:t>A2 Answer:</w:t>
      </w:r>
    </w:p>
    <w:p w14:paraId="3C6F4440" w14:textId="7C63C6AB" w:rsidR="001C2102" w:rsidRPr="00892C4C" w:rsidRDefault="001C2102" w:rsidP="00E6460A">
      <w:pPr>
        <w:rPr>
          <w:lang w:eastAsia="zh-CN"/>
        </w:rPr>
      </w:pPr>
      <w:r w:rsidRPr="00892C4C">
        <w:rPr>
          <w:rFonts w:hint="eastAsia"/>
          <w:lang w:eastAsia="zh-CN"/>
        </w:rPr>
        <w:t>S</w:t>
      </w:r>
      <w:r w:rsidRPr="00892C4C">
        <w:rPr>
          <w:lang w:eastAsia="zh-CN"/>
        </w:rPr>
        <w:t xml:space="preserve">A2 thinks they are not mutually exclusive. CHF Group ID refers to one or more CHF instances managing a specific set of SUPIs while </w:t>
      </w:r>
      <w:r w:rsidR="00F61BC2" w:rsidRPr="00892C4C">
        <w:rPr>
          <w:lang w:eastAsia="x-none"/>
        </w:rPr>
        <w:t>NF Set ID is not related to SUPI but considered as part of Binding Indication as described in clause 6.3.1.0 of TS 23.501.</w:t>
      </w:r>
    </w:p>
    <w:p w14:paraId="5BED61C7" w14:textId="77777777" w:rsidR="00463675" w:rsidRPr="00892C4C" w:rsidRDefault="00463675">
      <w:pPr>
        <w:pStyle w:val="a3"/>
        <w:tabs>
          <w:tab w:val="clear" w:pos="4153"/>
          <w:tab w:val="clear" w:pos="8306"/>
        </w:tabs>
        <w:rPr>
          <w:rFonts w:ascii="Arial" w:hAnsi="Arial" w:cs="Arial"/>
        </w:rPr>
      </w:pPr>
    </w:p>
    <w:p w14:paraId="3CCCEC95" w14:textId="77777777" w:rsidR="00463675" w:rsidRPr="00892C4C" w:rsidRDefault="00463675">
      <w:pPr>
        <w:spacing w:after="120"/>
        <w:rPr>
          <w:rFonts w:ascii="Arial" w:hAnsi="Arial" w:cs="Arial"/>
          <w:b/>
        </w:rPr>
      </w:pPr>
      <w:r w:rsidRPr="00892C4C">
        <w:rPr>
          <w:rFonts w:ascii="Arial" w:hAnsi="Arial" w:cs="Arial"/>
          <w:b/>
        </w:rPr>
        <w:t>2. Actions:</w:t>
      </w:r>
    </w:p>
    <w:p w14:paraId="1C9CD48A" w14:textId="6ABCF721" w:rsidR="00463675" w:rsidRPr="00892C4C" w:rsidRDefault="00463675">
      <w:pPr>
        <w:spacing w:after="120"/>
        <w:ind w:left="1985" w:hanging="1985"/>
        <w:rPr>
          <w:rFonts w:ascii="Arial" w:hAnsi="Arial" w:cs="Arial"/>
          <w:b/>
        </w:rPr>
      </w:pPr>
      <w:r w:rsidRPr="00892C4C">
        <w:rPr>
          <w:rFonts w:ascii="Arial" w:hAnsi="Arial" w:cs="Arial"/>
          <w:b/>
        </w:rPr>
        <w:t xml:space="preserve">To </w:t>
      </w:r>
      <w:r w:rsidR="00F61BC2" w:rsidRPr="00892C4C">
        <w:rPr>
          <w:rFonts w:ascii="Arial" w:hAnsi="Arial" w:cs="Arial"/>
          <w:b/>
          <w:color w:val="000000"/>
        </w:rPr>
        <w:t>CT3</w:t>
      </w:r>
      <w:r w:rsidRPr="00892C4C">
        <w:rPr>
          <w:rFonts w:ascii="Arial" w:hAnsi="Arial" w:cs="Arial"/>
          <w:b/>
        </w:rPr>
        <w:t xml:space="preserve"> group.</w:t>
      </w:r>
    </w:p>
    <w:p w14:paraId="479285C1" w14:textId="5A341FFD" w:rsidR="00463675" w:rsidRPr="00892C4C" w:rsidRDefault="00463675">
      <w:pPr>
        <w:spacing w:after="120"/>
        <w:ind w:left="993" w:hanging="993"/>
        <w:rPr>
          <w:rFonts w:ascii="Arial" w:hAnsi="Arial" w:cs="Arial"/>
        </w:rPr>
      </w:pPr>
      <w:r w:rsidRPr="00892C4C">
        <w:rPr>
          <w:rFonts w:ascii="Arial" w:hAnsi="Arial" w:cs="Arial"/>
          <w:b/>
        </w:rPr>
        <w:t xml:space="preserve">ACTION: </w:t>
      </w:r>
      <w:r w:rsidRPr="00892C4C">
        <w:rPr>
          <w:rFonts w:ascii="Arial" w:hAnsi="Arial" w:cs="Arial"/>
          <w:b/>
        </w:rPr>
        <w:tab/>
      </w:r>
      <w:r w:rsidR="0045420C" w:rsidRPr="00892C4C">
        <w:rPr>
          <w:rFonts w:ascii="Arial" w:hAnsi="Arial" w:cs="Arial"/>
          <w:color w:val="000000"/>
        </w:rPr>
        <w:t>SA</w:t>
      </w:r>
      <w:r w:rsidR="006F1B00" w:rsidRPr="00892C4C">
        <w:rPr>
          <w:rFonts w:ascii="Arial" w:hAnsi="Arial" w:cs="Arial"/>
          <w:color w:val="000000"/>
        </w:rPr>
        <w:t>2</w:t>
      </w:r>
      <w:r w:rsidRPr="00892C4C">
        <w:rPr>
          <w:rFonts w:ascii="Arial" w:hAnsi="Arial" w:cs="Arial"/>
          <w:color w:val="000000"/>
        </w:rPr>
        <w:t xml:space="preserve"> asks </w:t>
      </w:r>
      <w:r w:rsidR="00F61BC2" w:rsidRPr="00892C4C">
        <w:rPr>
          <w:rFonts w:ascii="Arial" w:hAnsi="Arial" w:cs="Arial"/>
          <w:color w:val="000000"/>
        </w:rPr>
        <w:t>CT3</w:t>
      </w:r>
      <w:r w:rsidR="006E17FC" w:rsidRPr="00892C4C">
        <w:rPr>
          <w:rFonts w:ascii="Arial" w:hAnsi="Arial" w:cs="Arial"/>
          <w:color w:val="000000"/>
        </w:rPr>
        <w:t xml:space="preserve"> group to </w:t>
      </w:r>
      <w:r w:rsidR="00F61BC2" w:rsidRPr="00892C4C">
        <w:rPr>
          <w:rFonts w:ascii="Arial" w:hAnsi="Arial" w:cs="Arial"/>
          <w:color w:val="000000"/>
        </w:rPr>
        <w:t>take the above information into account.</w:t>
      </w:r>
    </w:p>
    <w:p w14:paraId="442DF374" w14:textId="77777777" w:rsidR="00463675" w:rsidRPr="00892C4C" w:rsidRDefault="00463675">
      <w:pPr>
        <w:spacing w:after="120"/>
        <w:ind w:left="993" w:hanging="993"/>
        <w:rPr>
          <w:rFonts w:ascii="Arial" w:hAnsi="Arial" w:cs="Arial"/>
        </w:rPr>
      </w:pPr>
    </w:p>
    <w:p w14:paraId="31E17EA3" w14:textId="77777777" w:rsidR="00463675" w:rsidRPr="00892C4C" w:rsidRDefault="00463675">
      <w:pPr>
        <w:spacing w:after="120"/>
        <w:rPr>
          <w:rFonts w:ascii="Arial" w:hAnsi="Arial" w:cs="Arial"/>
          <w:b/>
        </w:rPr>
      </w:pPr>
      <w:r w:rsidRPr="00892C4C">
        <w:rPr>
          <w:rFonts w:ascii="Arial" w:hAnsi="Arial" w:cs="Arial"/>
          <w:b/>
        </w:rPr>
        <w:t>3. Date of Next TSG</w:t>
      </w:r>
      <w:r w:rsidR="000F4E43" w:rsidRPr="00892C4C">
        <w:rPr>
          <w:rFonts w:ascii="Arial" w:hAnsi="Arial" w:cs="Arial"/>
          <w:b/>
        </w:rPr>
        <w:t xml:space="preserve"> </w:t>
      </w:r>
      <w:r w:rsidR="009F76A3" w:rsidRPr="00892C4C">
        <w:rPr>
          <w:rFonts w:ascii="Arial" w:hAnsi="Arial" w:cs="Arial"/>
          <w:b/>
        </w:rPr>
        <w:t>SA WG2</w:t>
      </w:r>
      <w:r w:rsidRPr="00892C4C">
        <w:rPr>
          <w:rFonts w:ascii="Arial" w:hAnsi="Arial" w:cs="Arial"/>
          <w:b/>
        </w:rPr>
        <w:t xml:space="preserve"> Meetings:</w:t>
      </w:r>
    </w:p>
    <w:p w14:paraId="7DECF7BB" w14:textId="6F96B58E" w:rsidR="00433B89" w:rsidRPr="00892C4C" w:rsidRDefault="00433B89" w:rsidP="00433B89">
      <w:pPr>
        <w:tabs>
          <w:tab w:val="left" w:pos="3969"/>
          <w:tab w:val="left" w:pos="5103"/>
        </w:tabs>
        <w:spacing w:after="120"/>
        <w:ind w:left="2268" w:hanging="2268"/>
        <w:rPr>
          <w:rFonts w:ascii="Arial" w:hAnsi="Arial" w:cs="Arial"/>
          <w:bCs/>
        </w:rPr>
      </w:pPr>
      <w:r w:rsidRPr="00892C4C">
        <w:rPr>
          <w:rFonts w:ascii="Arial" w:hAnsi="Arial" w:cs="Arial"/>
          <w:bCs/>
        </w:rPr>
        <w:t>TSG-SA2 Meeting #170</w:t>
      </w:r>
      <w:r w:rsidRPr="00892C4C">
        <w:rPr>
          <w:rFonts w:ascii="Arial" w:hAnsi="Arial" w:cs="Arial"/>
          <w:bCs/>
        </w:rPr>
        <w:tab/>
      </w:r>
      <w:r w:rsidRPr="00892C4C">
        <w:rPr>
          <w:rFonts w:ascii="Arial" w:hAnsi="Arial" w:cs="Arial"/>
          <w:bCs/>
        </w:rPr>
        <w:tab/>
        <w:t>25</w:t>
      </w:r>
      <w:r w:rsidRPr="00892C4C">
        <w:rPr>
          <w:rFonts w:ascii="Arial" w:hAnsi="Arial" w:cs="Arial"/>
          <w:bCs/>
          <w:vertAlign w:val="superscript"/>
        </w:rPr>
        <w:t>th</w:t>
      </w:r>
      <w:r w:rsidRPr="00892C4C">
        <w:rPr>
          <w:rFonts w:ascii="Arial" w:hAnsi="Arial" w:cs="Arial"/>
          <w:bCs/>
        </w:rPr>
        <w:t xml:space="preserve"> Aug – 29</w:t>
      </w:r>
      <w:r w:rsidRPr="00892C4C">
        <w:rPr>
          <w:rFonts w:ascii="Arial" w:hAnsi="Arial" w:cs="Arial"/>
          <w:bCs/>
          <w:vertAlign w:val="superscript"/>
        </w:rPr>
        <w:t>th</w:t>
      </w:r>
      <w:r w:rsidRPr="00892C4C">
        <w:rPr>
          <w:rFonts w:ascii="Arial" w:hAnsi="Arial" w:cs="Arial"/>
          <w:bCs/>
        </w:rPr>
        <w:t xml:space="preserve"> </w:t>
      </w:r>
      <w:r w:rsidR="00AC2F37" w:rsidRPr="00892C4C">
        <w:rPr>
          <w:rFonts w:ascii="Arial" w:hAnsi="Arial" w:cs="Arial"/>
          <w:bCs/>
        </w:rPr>
        <w:t>A</w:t>
      </w:r>
      <w:r w:rsidRPr="00892C4C">
        <w:rPr>
          <w:rFonts w:ascii="Arial" w:hAnsi="Arial" w:cs="Arial"/>
          <w:bCs/>
        </w:rPr>
        <w:t>ug, 2025</w:t>
      </w:r>
      <w:r w:rsidRPr="00892C4C">
        <w:rPr>
          <w:rFonts w:ascii="Arial" w:hAnsi="Arial" w:cs="Arial"/>
          <w:bCs/>
        </w:rPr>
        <w:tab/>
      </w:r>
      <w:r w:rsidRPr="00892C4C">
        <w:rPr>
          <w:rFonts w:ascii="Arial" w:hAnsi="Arial" w:cs="Arial"/>
          <w:bCs/>
        </w:rPr>
        <w:tab/>
        <w:t>Goteborg, SE</w:t>
      </w:r>
    </w:p>
    <w:p w14:paraId="6894041D" w14:textId="6EC52B38" w:rsidR="00DB474C" w:rsidRDefault="00DB474C" w:rsidP="00DB474C">
      <w:pPr>
        <w:tabs>
          <w:tab w:val="left" w:pos="3969"/>
          <w:tab w:val="left" w:pos="5103"/>
        </w:tabs>
        <w:spacing w:after="120"/>
        <w:ind w:left="2268" w:hanging="2268"/>
        <w:rPr>
          <w:rFonts w:ascii="Arial" w:hAnsi="Arial" w:cs="Arial"/>
          <w:bCs/>
        </w:rPr>
      </w:pPr>
      <w:r w:rsidRPr="00892C4C">
        <w:rPr>
          <w:rFonts w:ascii="Arial" w:hAnsi="Arial" w:cs="Arial"/>
          <w:bCs/>
        </w:rPr>
        <w:t>TSG-SA2 Meeting #171</w:t>
      </w:r>
      <w:r w:rsidRPr="00892C4C">
        <w:rPr>
          <w:rFonts w:ascii="Arial" w:hAnsi="Arial" w:cs="Arial"/>
          <w:bCs/>
        </w:rPr>
        <w:tab/>
      </w:r>
      <w:r w:rsidRPr="00892C4C">
        <w:rPr>
          <w:rFonts w:ascii="Arial" w:hAnsi="Arial" w:cs="Arial"/>
          <w:bCs/>
        </w:rPr>
        <w:tab/>
        <w:t>13</w:t>
      </w:r>
      <w:r w:rsidRPr="00892C4C">
        <w:rPr>
          <w:rFonts w:ascii="Arial" w:hAnsi="Arial" w:cs="Arial"/>
          <w:bCs/>
          <w:vertAlign w:val="superscript"/>
        </w:rPr>
        <w:t>th</w:t>
      </w:r>
      <w:r w:rsidRPr="00892C4C">
        <w:rPr>
          <w:rFonts w:ascii="Arial" w:hAnsi="Arial" w:cs="Arial"/>
          <w:bCs/>
        </w:rPr>
        <w:t xml:space="preserve"> Oct – 17</w:t>
      </w:r>
      <w:r w:rsidRPr="00892C4C">
        <w:rPr>
          <w:rFonts w:ascii="Arial" w:hAnsi="Arial" w:cs="Arial"/>
          <w:bCs/>
          <w:vertAlign w:val="superscript"/>
        </w:rPr>
        <w:t>th</w:t>
      </w:r>
      <w:r w:rsidRPr="00892C4C">
        <w:rPr>
          <w:rFonts w:ascii="Arial" w:hAnsi="Arial" w:cs="Arial"/>
          <w:bCs/>
        </w:rPr>
        <w:t xml:space="preserve"> Oct, 2025</w:t>
      </w:r>
      <w:r w:rsidRPr="00892C4C">
        <w:rPr>
          <w:rFonts w:ascii="Arial" w:hAnsi="Arial" w:cs="Arial"/>
          <w:bCs/>
        </w:rPr>
        <w:tab/>
      </w:r>
      <w:r w:rsidRPr="00892C4C">
        <w:rPr>
          <w:rFonts w:ascii="Arial" w:hAnsi="Arial" w:cs="Arial"/>
          <w:bCs/>
        </w:rPr>
        <w:tab/>
        <w:t>TBC, CN</w:t>
      </w:r>
    </w:p>
    <w:p w14:paraId="6DF48CC4" w14:textId="77777777" w:rsidR="00433B89" w:rsidRDefault="00433B89" w:rsidP="00A443D9">
      <w:pPr>
        <w:tabs>
          <w:tab w:val="left" w:pos="3969"/>
          <w:tab w:val="left" w:pos="5103"/>
        </w:tabs>
        <w:spacing w:after="120"/>
        <w:ind w:left="2268" w:hanging="2268"/>
        <w:rPr>
          <w:rFonts w:ascii="Arial" w:hAnsi="Arial" w:cs="Arial"/>
          <w:bCs/>
        </w:rPr>
      </w:pP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1AEAE" w14:textId="77777777" w:rsidR="007B7960" w:rsidRDefault="007B7960">
      <w:r>
        <w:separator/>
      </w:r>
    </w:p>
  </w:endnote>
  <w:endnote w:type="continuationSeparator" w:id="0">
    <w:p w14:paraId="5E4E710C" w14:textId="77777777" w:rsidR="007B7960" w:rsidRDefault="007B7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50191" w14:textId="77777777" w:rsidR="007B7960" w:rsidRDefault="007B7960">
      <w:r>
        <w:separator/>
      </w:r>
    </w:p>
  </w:footnote>
  <w:footnote w:type="continuationSeparator" w:id="0">
    <w:p w14:paraId="480DBDE7" w14:textId="77777777" w:rsidR="007B7960" w:rsidRDefault="007B79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25CD"/>
    <w:rsid w:val="0001501B"/>
    <w:rsid w:val="00026D23"/>
    <w:rsid w:val="00030AAE"/>
    <w:rsid w:val="00051868"/>
    <w:rsid w:val="000534DD"/>
    <w:rsid w:val="00076BB0"/>
    <w:rsid w:val="000A1FC4"/>
    <w:rsid w:val="000C3E76"/>
    <w:rsid w:val="000E7FEC"/>
    <w:rsid w:val="000F08AB"/>
    <w:rsid w:val="000F4E43"/>
    <w:rsid w:val="00101DC4"/>
    <w:rsid w:val="00130AC8"/>
    <w:rsid w:val="00130D6F"/>
    <w:rsid w:val="001404A4"/>
    <w:rsid w:val="0014120A"/>
    <w:rsid w:val="00144B78"/>
    <w:rsid w:val="00152E54"/>
    <w:rsid w:val="00175A43"/>
    <w:rsid w:val="00175C86"/>
    <w:rsid w:val="0018153D"/>
    <w:rsid w:val="00187308"/>
    <w:rsid w:val="0019277B"/>
    <w:rsid w:val="00193B5D"/>
    <w:rsid w:val="001A31C6"/>
    <w:rsid w:val="001B3344"/>
    <w:rsid w:val="001B7D46"/>
    <w:rsid w:val="001C1B1A"/>
    <w:rsid w:val="001C2102"/>
    <w:rsid w:val="001C25DA"/>
    <w:rsid w:val="001D71CA"/>
    <w:rsid w:val="00202B06"/>
    <w:rsid w:val="0022103D"/>
    <w:rsid w:val="00223ED5"/>
    <w:rsid w:val="00243599"/>
    <w:rsid w:val="00246B9C"/>
    <w:rsid w:val="00264A7F"/>
    <w:rsid w:val="002B149A"/>
    <w:rsid w:val="002D3C33"/>
    <w:rsid w:val="002D4B8A"/>
    <w:rsid w:val="002E1C29"/>
    <w:rsid w:val="002F3A51"/>
    <w:rsid w:val="003007F7"/>
    <w:rsid w:val="00305AD7"/>
    <w:rsid w:val="00324937"/>
    <w:rsid w:val="00344778"/>
    <w:rsid w:val="003513C3"/>
    <w:rsid w:val="003801B5"/>
    <w:rsid w:val="003856A3"/>
    <w:rsid w:val="00387EBE"/>
    <w:rsid w:val="003A0F66"/>
    <w:rsid w:val="003A2441"/>
    <w:rsid w:val="003A6C32"/>
    <w:rsid w:val="003C6ED3"/>
    <w:rsid w:val="003C7CBC"/>
    <w:rsid w:val="003D4891"/>
    <w:rsid w:val="003D516B"/>
    <w:rsid w:val="00416573"/>
    <w:rsid w:val="004330B0"/>
    <w:rsid w:val="00433B89"/>
    <w:rsid w:val="00435FDD"/>
    <w:rsid w:val="0045420C"/>
    <w:rsid w:val="00463675"/>
    <w:rsid w:val="00467473"/>
    <w:rsid w:val="004727C2"/>
    <w:rsid w:val="00477B8F"/>
    <w:rsid w:val="00481132"/>
    <w:rsid w:val="00484958"/>
    <w:rsid w:val="00485E0B"/>
    <w:rsid w:val="0048770C"/>
    <w:rsid w:val="0049341F"/>
    <w:rsid w:val="004942D4"/>
    <w:rsid w:val="004A31B6"/>
    <w:rsid w:val="004A3C5C"/>
    <w:rsid w:val="004C2AEF"/>
    <w:rsid w:val="004C6AB0"/>
    <w:rsid w:val="004E15BE"/>
    <w:rsid w:val="004E592D"/>
    <w:rsid w:val="004E7F6A"/>
    <w:rsid w:val="004F325F"/>
    <w:rsid w:val="004F4A64"/>
    <w:rsid w:val="00524701"/>
    <w:rsid w:val="00543D51"/>
    <w:rsid w:val="00574CB5"/>
    <w:rsid w:val="00584B08"/>
    <w:rsid w:val="00586194"/>
    <w:rsid w:val="005918EF"/>
    <w:rsid w:val="00595688"/>
    <w:rsid w:val="005A00EA"/>
    <w:rsid w:val="005C0B19"/>
    <w:rsid w:val="005C16CD"/>
    <w:rsid w:val="005C38C8"/>
    <w:rsid w:val="00600780"/>
    <w:rsid w:val="00611C47"/>
    <w:rsid w:val="006612FD"/>
    <w:rsid w:val="006759EE"/>
    <w:rsid w:val="00682768"/>
    <w:rsid w:val="00686C29"/>
    <w:rsid w:val="00693898"/>
    <w:rsid w:val="006B2659"/>
    <w:rsid w:val="006B389A"/>
    <w:rsid w:val="006C19CD"/>
    <w:rsid w:val="006C1C43"/>
    <w:rsid w:val="006C5B43"/>
    <w:rsid w:val="006D0D25"/>
    <w:rsid w:val="006E17FC"/>
    <w:rsid w:val="006E208A"/>
    <w:rsid w:val="006E2D9F"/>
    <w:rsid w:val="006F1B00"/>
    <w:rsid w:val="007173A8"/>
    <w:rsid w:val="00726FC3"/>
    <w:rsid w:val="00741C17"/>
    <w:rsid w:val="0074309D"/>
    <w:rsid w:val="00750CAD"/>
    <w:rsid w:val="00750FCB"/>
    <w:rsid w:val="00752AD3"/>
    <w:rsid w:val="00760677"/>
    <w:rsid w:val="0076677F"/>
    <w:rsid w:val="007A1FE0"/>
    <w:rsid w:val="007A2BF5"/>
    <w:rsid w:val="007B7960"/>
    <w:rsid w:val="007E2F26"/>
    <w:rsid w:val="007F3EE4"/>
    <w:rsid w:val="00816BF1"/>
    <w:rsid w:val="00827222"/>
    <w:rsid w:val="00834BD7"/>
    <w:rsid w:val="0084049C"/>
    <w:rsid w:val="00841710"/>
    <w:rsid w:val="00844354"/>
    <w:rsid w:val="0085215B"/>
    <w:rsid w:val="00854847"/>
    <w:rsid w:val="0086711C"/>
    <w:rsid w:val="00892980"/>
    <w:rsid w:val="00892C4C"/>
    <w:rsid w:val="00895E01"/>
    <w:rsid w:val="008B2BBD"/>
    <w:rsid w:val="008C2107"/>
    <w:rsid w:val="008C6A03"/>
    <w:rsid w:val="008D6007"/>
    <w:rsid w:val="008E2BC7"/>
    <w:rsid w:val="008E306D"/>
    <w:rsid w:val="008F1776"/>
    <w:rsid w:val="00906004"/>
    <w:rsid w:val="00923E7C"/>
    <w:rsid w:val="00933433"/>
    <w:rsid w:val="00961FC4"/>
    <w:rsid w:val="009815E1"/>
    <w:rsid w:val="00996DAA"/>
    <w:rsid w:val="009B265F"/>
    <w:rsid w:val="009B349E"/>
    <w:rsid w:val="009B5FB9"/>
    <w:rsid w:val="009C6132"/>
    <w:rsid w:val="009D4F3B"/>
    <w:rsid w:val="009E5C6F"/>
    <w:rsid w:val="009E709E"/>
    <w:rsid w:val="009F76A3"/>
    <w:rsid w:val="00A07FCE"/>
    <w:rsid w:val="00A40CCC"/>
    <w:rsid w:val="00A441B5"/>
    <w:rsid w:val="00A443D9"/>
    <w:rsid w:val="00A55641"/>
    <w:rsid w:val="00A80196"/>
    <w:rsid w:val="00A97246"/>
    <w:rsid w:val="00AA3F43"/>
    <w:rsid w:val="00AB6EC3"/>
    <w:rsid w:val="00AC2F37"/>
    <w:rsid w:val="00AC6962"/>
    <w:rsid w:val="00AE1BD2"/>
    <w:rsid w:val="00AF57EF"/>
    <w:rsid w:val="00AF5D18"/>
    <w:rsid w:val="00B10016"/>
    <w:rsid w:val="00B31FE9"/>
    <w:rsid w:val="00B76927"/>
    <w:rsid w:val="00B7705B"/>
    <w:rsid w:val="00B81AA1"/>
    <w:rsid w:val="00B87B57"/>
    <w:rsid w:val="00BB2A72"/>
    <w:rsid w:val="00BB77FB"/>
    <w:rsid w:val="00BD727C"/>
    <w:rsid w:val="00BE700F"/>
    <w:rsid w:val="00C050F1"/>
    <w:rsid w:val="00C25B1D"/>
    <w:rsid w:val="00C26A87"/>
    <w:rsid w:val="00C33343"/>
    <w:rsid w:val="00C37762"/>
    <w:rsid w:val="00C4081E"/>
    <w:rsid w:val="00C47105"/>
    <w:rsid w:val="00C55D6B"/>
    <w:rsid w:val="00C66EB9"/>
    <w:rsid w:val="00C76550"/>
    <w:rsid w:val="00C817B0"/>
    <w:rsid w:val="00C831C8"/>
    <w:rsid w:val="00C9202D"/>
    <w:rsid w:val="00CA6FCD"/>
    <w:rsid w:val="00CB666D"/>
    <w:rsid w:val="00CE15C4"/>
    <w:rsid w:val="00CF1040"/>
    <w:rsid w:val="00D03F4E"/>
    <w:rsid w:val="00D1595C"/>
    <w:rsid w:val="00D43F53"/>
    <w:rsid w:val="00D5113A"/>
    <w:rsid w:val="00D60729"/>
    <w:rsid w:val="00D812DC"/>
    <w:rsid w:val="00D85A5C"/>
    <w:rsid w:val="00D86345"/>
    <w:rsid w:val="00D92AD1"/>
    <w:rsid w:val="00DA61BB"/>
    <w:rsid w:val="00DA75CA"/>
    <w:rsid w:val="00DB474C"/>
    <w:rsid w:val="00DB5614"/>
    <w:rsid w:val="00DD788E"/>
    <w:rsid w:val="00DE24B5"/>
    <w:rsid w:val="00DF184D"/>
    <w:rsid w:val="00E21CE3"/>
    <w:rsid w:val="00E4038D"/>
    <w:rsid w:val="00E6460A"/>
    <w:rsid w:val="00E74294"/>
    <w:rsid w:val="00E85916"/>
    <w:rsid w:val="00E87510"/>
    <w:rsid w:val="00EC13E9"/>
    <w:rsid w:val="00EE3074"/>
    <w:rsid w:val="00EF2743"/>
    <w:rsid w:val="00F22E78"/>
    <w:rsid w:val="00F248C0"/>
    <w:rsid w:val="00F25264"/>
    <w:rsid w:val="00F330DA"/>
    <w:rsid w:val="00F37397"/>
    <w:rsid w:val="00F508E2"/>
    <w:rsid w:val="00F61BC2"/>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006905485">
      <w:bodyDiv w:val="1"/>
      <w:marLeft w:val="0"/>
      <w:marRight w:val="0"/>
      <w:marTop w:val="0"/>
      <w:marBottom w:val="0"/>
      <w:divBdr>
        <w:top w:val="none" w:sz="0" w:space="0" w:color="auto"/>
        <w:left w:val="none" w:sz="0" w:space="0" w:color="auto"/>
        <w:bottom w:val="none" w:sz="0" w:space="0" w:color="auto"/>
        <w:right w:val="none" w:sz="0" w:space="0" w:color="auto"/>
      </w:divBdr>
    </w:div>
    <w:div w:id="115830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HW</cp:lastModifiedBy>
  <cp:revision>2</cp:revision>
  <cp:lastPrinted>2002-04-23T08:10:00Z</cp:lastPrinted>
  <dcterms:created xsi:type="dcterms:W3CDTF">2025-05-08T12:59:00Z</dcterms:created>
  <dcterms:modified xsi:type="dcterms:W3CDTF">2025-05-08T12:59:00Z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